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4A1427C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0D4084">
        <w:rPr>
          <w:rFonts w:ascii="Calibri" w:hAnsi="Calibri" w:cs="Calibri"/>
          <w:b/>
          <w:bCs/>
          <w:color w:val="000000" w:themeColor="text1"/>
          <w:sz w:val="96"/>
          <w:szCs w:val="96"/>
        </w:rPr>
        <w:t xml:space="preserve"> 4</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1706A8E5" w:rsidR="00317B33" w:rsidRPr="00762E12" w:rsidRDefault="00182A42"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Home Alone House</w:t>
      </w:r>
      <w:r w:rsidRPr="00762E12">
        <w:rPr>
          <w:rFonts w:ascii="Calibri" w:hAnsi="Calibri" w:cs="Calibri"/>
          <w:b/>
          <w:bCs/>
          <w:color w:val="000000" w:themeColor="text1"/>
          <w:sz w:val="52"/>
          <w:szCs w:val="52"/>
        </w:rPr>
        <w:t xml:space="preserve"> </w:t>
      </w:r>
      <w:r>
        <w:rPr>
          <w:rFonts w:ascii="Calibri" w:hAnsi="Calibri" w:cs="Calibri"/>
          <w:b/>
          <w:bCs/>
          <w:color w:val="000000" w:themeColor="text1"/>
          <w:sz w:val="52"/>
          <w:szCs w:val="52"/>
        </w:rPr>
        <w:t xml:space="preserve">Discussion and </w:t>
      </w:r>
      <w:r w:rsidR="000D4084">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1F6B9CF2"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C96C9A">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3F0E7AA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182A42">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29CC3928" w14:textId="2B8D0FEF" w:rsidR="00182A42" w:rsidRPr="00BF2314" w:rsidRDefault="00182A42" w:rsidP="00182A4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Home Alone House</w:t>
      </w:r>
      <w:r w:rsidRPr="0058724D">
        <w:rPr>
          <w:rFonts w:ascii="Calibri" w:hAnsi="Calibri" w:cs="Calibri"/>
          <w:b/>
          <w:bCs/>
          <w:color w:val="000000" w:themeColor="text1"/>
          <w:sz w:val="32"/>
          <w:szCs w:val="32"/>
        </w:rPr>
        <w:t xml:space="preserve"> Discussion</w:t>
      </w:r>
    </w:p>
    <w:p w14:paraId="1AB9709A" w14:textId="77777777" w:rsidR="00182A42" w:rsidRPr="00542AEB" w:rsidRDefault="00182A42" w:rsidP="00182A42">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572178D8"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3A25D973"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p>
    <w:p w14:paraId="5913E898" w14:textId="77777777" w:rsidR="00182A42" w:rsidRPr="00BF13F1" w:rsidRDefault="00182A42" w:rsidP="00182A42">
      <w:pPr>
        <w:spacing w:before="240" w:after="0" w:line="276" w:lineRule="auto"/>
        <w:rPr>
          <w:rFonts w:ascii="Calibri" w:hAnsi="Calibri" w:cs="Calibri"/>
          <w:b/>
          <w:bCs/>
          <w:color w:val="000000" w:themeColor="text1"/>
        </w:rPr>
      </w:pPr>
      <w:r w:rsidRPr="00BF13F1">
        <w:rPr>
          <w:rFonts w:ascii="Calibri" w:hAnsi="Calibri" w:cs="Calibri"/>
          <w:b/>
          <w:bCs/>
          <w:color w:val="000000" w:themeColor="text1"/>
        </w:rPr>
        <w:t>Rear of House</w:t>
      </w:r>
    </w:p>
    <w:p w14:paraId="6BCEE48F"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 xml:space="preserve">At the rear of the property, there is a door with a cat flap and stairs leading up to it, which portrays subtle but telling signs of a recent break-in. A crowbar lies conspicuously discarded in a small bin next to the back door, with muddy footsteps receding from the house, implying a rushed and erratic getaway. On the back door itself, prying marks are visible on the lock and cat flap, potentially alluding to the route of entry for the suspects. The lock is intact but contains scratches and marks consistent with attempts to manipulate it. Upon arrival at the scene, law enforcement discovered the rear door ajar with faint smudges on the doorknob (potential fingerprints). </w:t>
      </w:r>
    </w:p>
    <w:p w14:paraId="7B233DE1" w14:textId="77777777" w:rsidR="00182A42" w:rsidRPr="00BF13F1" w:rsidRDefault="00182A42" w:rsidP="00182A42">
      <w:pPr>
        <w:spacing w:after="0" w:line="276" w:lineRule="auto"/>
        <w:rPr>
          <w:rFonts w:ascii="Calibri" w:hAnsi="Calibri" w:cs="Calibri"/>
          <w:b/>
          <w:bCs/>
          <w:color w:val="000000" w:themeColor="text1"/>
        </w:rPr>
      </w:pPr>
      <w:r w:rsidRPr="00BF13F1">
        <w:rPr>
          <w:rFonts w:ascii="Calibri" w:hAnsi="Calibri" w:cs="Calibri"/>
          <w:b/>
          <w:bCs/>
          <w:color w:val="000000" w:themeColor="text1"/>
        </w:rPr>
        <w:t>Kitchen</w:t>
      </w:r>
    </w:p>
    <w:p w14:paraId="1209CB5D"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chaotic nature of the suspects presence within the kitchen and dining room is very evident, with clear evidence of an attempt to ransack the property. This includes chairs strewn across the room and a pan left upturned. Draws are also left open, giving further evidence of the looting suspects. Deeper investigation may reveal traces of fingerprints on these open drawers/dining chairs.  A minimal concern for stealth is ever present within the scene, implying that the suspects may not be seasoned criminals, or that they lack forensic awareness. An absence of personal belongings and electronics indicates that these have been taken by the assailants. The clear disarray partnered with a trail of destruction from the door paints a clear narrative: the point of entry was at the rear of the house, and they made their way through the kitchen searching for valuables to steal. This narrative is reinforced by the trail of muddy footprints throughout the kitchen and ground floor.</w:t>
      </w:r>
    </w:p>
    <w:p w14:paraId="1CCB748C" w14:textId="77777777" w:rsidR="00182A42" w:rsidRPr="00BF13F1" w:rsidRDefault="00182A42" w:rsidP="00182A42">
      <w:pPr>
        <w:spacing w:after="0" w:line="276" w:lineRule="auto"/>
        <w:rPr>
          <w:rFonts w:ascii="Calibri" w:hAnsi="Calibri" w:cs="Calibri"/>
          <w:b/>
          <w:bCs/>
          <w:color w:val="000000" w:themeColor="text1"/>
        </w:rPr>
      </w:pPr>
      <w:r w:rsidRPr="00BF13F1">
        <w:rPr>
          <w:rFonts w:ascii="Calibri" w:hAnsi="Calibri" w:cs="Calibri"/>
          <w:b/>
          <w:bCs/>
          <w:color w:val="000000" w:themeColor="text1"/>
        </w:rPr>
        <w:lastRenderedPageBreak/>
        <w:t>Stairs and Landing</w:t>
      </w:r>
    </w:p>
    <w:p w14:paraId="4442D675"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staircase from the ground floor to the middle floor bears clear evidence of hurried and erratic movements by the suspects. Unevenly spaced muddy footprints imply rapid ascension (or potential descension) along with faint smudges on the banister, which indicate tight gripping and could be lifted for fingerprint analysis. These footsteps clearly show the suspect’s path throughout the house. There are also blood stains littered in this area of the house, further suggesting the assailants hurriedly left after the murder and didn’t consider covering their tracks.</w:t>
      </w:r>
    </w:p>
    <w:p w14:paraId="532A17CD"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top of the stairs (landing) is smeared by further signs of an altercation, with a decorative vase left smashed on the floor along with a lampshade upturned beside it. Doors within this level are also swung wide open, suggesting the suspects attempted to steal more items before being interrupted by the homeowner. Additional indications of a scuffle can be seen through dishevelled rugs, marks on the wall, and what appears to be a faint smear of blood on the edge of the banister. The accumulation of these telling signs explicitly show a frantic struggle and/or a hasty retreat.</w:t>
      </w:r>
    </w:p>
    <w:p w14:paraId="10DFF063" w14:textId="77777777" w:rsidR="00182A42" w:rsidRPr="00BF13F1" w:rsidRDefault="00182A42" w:rsidP="00182A42">
      <w:pPr>
        <w:spacing w:after="0" w:line="276" w:lineRule="auto"/>
        <w:rPr>
          <w:rFonts w:ascii="Calibri" w:hAnsi="Calibri" w:cs="Calibri"/>
          <w:b/>
          <w:bCs/>
          <w:color w:val="000000" w:themeColor="text1"/>
        </w:rPr>
      </w:pPr>
      <w:r w:rsidRPr="00BF13F1">
        <w:rPr>
          <w:rFonts w:ascii="Calibri" w:hAnsi="Calibri" w:cs="Calibri"/>
          <w:b/>
          <w:bCs/>
          <w:color w:val="000000" w:themeColor="text1"/>
        </w:rPr>
        <w:t>Master Bedroom</w:t>
      </w:r>
    </w:p>
    <w:p w14:paraId="7A15C26E"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master bedroom portrays a grim and chaotic scene. The floor and walls contains a vast array of blood splatter stemming from the murdered victim lying motionless in a bloodstained, unmade bed. The victim has two gunshot wounds, one to the head and one to the upper torso. The blood splatter somewhat tells the story that the victim was stood at the foot of the bed when the fatal shots were delivered. It seems as if the victim tried to shoot the attackers, but the gun was wrestled out of their hands and the victim was killed. The firearm lies at the foot of the bed smeared with blood and potential gunshot residue (GSR).</w:t>
      </w:r>
    </w:p>
    <w:p w14:paraId="2FD0E634"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Located near the door, a safe is located with prying marks near the lock, as if someone had tried to disturb it to break in and steal the contents. Other valuables lie undisturbed in the room further solidifying the hypothesis of a rapid unplanned exit from the property by the suspects. This may be due to the unanticipated murder which occurred, causing them to flee the scene without taking the appropriate forensic precautions.</w:t>
      </w:r>
    </w:p>
    <w:p w14:paraId="7C1C369F" w14:textId="77777777" w:rsidR="00182A42" w:rsidRPr="00BF13F1" w:rsidRDefault="00182A42" w:rsidP="00182A42">
      <w:pPr>
        <w:spacing w:after="0" w:line="276" w:lineRule="auto"/>
        <w:rPr>
          <w:rFonts w:ascii="Calibri" w:hAnsi="Calibri" w:cs="Calibri"/>
          <w:b/>
          <w:bCs/>
          <w:color w:val="000000" w:themeColor="text1"/>
          <w:lang w:val="en-US"/>
        </w:rPr>
      </w:pPr>
      <w:r w:rsidRPr="00BF13F1">
        <w:rPr>
          <w:rFonts w:ascii="Calibri" w:hAnsi="Calibri" w:cs="Calibri"/>
          <w:b/>
          <w:bCs/>
          <w:color w:val="000000" w:themeColor="text1"/>
          <w:lang w:val="en-US"/>
        </w:rPr>
        <w:t>Other Rooms within House</w:t>
      </w:r>
    </w:p>
    <w:p w14:paraId="61687AE1" w14:textId="77777777" w:rsidR="00182A42" w:rsidRPr="00542AEB"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lang w:val="en-US"/>
        </w:rPr>
        <w:t xml:space="preserve">The other two rooms on the first floor of the house have their doors wide open but seem undisturbed. This suggests that the suspect(s) did try to enter these rooms to ransack, but their attention was diverted when the homeowner woke up and the altercation occurred. </w:t>
      </w:r>
      <w:r w:rsidRPr="00BF13F1">
        <w:rPr>
          <w:rFonts w:ascii="Calibri" w:hAnsi="Calibri" w:cs="Calibri"/>
          <w:color w:val="000000" w:themeColor="text1"/>
        </w:rPr>
        <w:t>Signs of a swift exit are ever-present, including a dropped cotton hat from the suspects located at the base of the stairs on the ground floor. The attic room in the house is untouched, implying the suspect(s) didn’t venture into that area and after coming up the stairs their attention was diverted by the victim.</w:t>
      </w:r>
      <w:r w:rsidRPr="00542AEB">
        <w:rPr>
          <w:rFonts w:ascii="Calibri" w:hAnsi="Calibri" w:cs="Calibri"/>
          <w:color w:val="000000" w:themeColor="text1"/>
        </w:rPr>
        <w:t xml:space="preserve"> </w:t>
      </w:r>
    </w:p>
    <w:p w14:paraId="003EF32B" w14:textId="77777777" w:rsidR="00182A42" w:rsidRDefault="00182A42" w:rsidP="00182A42">
      <w:pPr>
        <w:spacing w:after="0" w:line="276" w:lineRule="auto"/>
        <w:rPr>
          <w:rFonts w:ascii="Calibri" w:hAnsi="Calibri" w:cs="Calibri"/>
          <w:color w:val="000000" w:themeColor="text1"/>
        </w:rPr>
      </w:pPr>
    </w:p>
    <w:p w14:paraId="0A035B8B" w14:textId="77777777" w:rsidR="00182A42" w:rsidRDefault="00182A42" w:rsidP="00182A42">
      <w:pPr>
        <w:spacing w:after="0" w:line="276" w:lineRule="auto"/>
        <w:rPr>
          <w:rFonts w:ascii="Calibri" w:hAnsi="Calibri" w:cs="Calibri"/>
          <w:color w:val="000000" w:themeColor="text1"/>
        </w:rPr>
      </w:pPr>
    </w:p>
    <w:p w14:paraId="3DDB8956" w14:textId="77777777" w:rsidR="00182A42" w:rsidRDefault="00182A42" w:rsidP="00182A42">
      <w:pPr>
        <w:spacing w:after="0" w:line="276" w:lineRule="auto"/>
        <w:rPr>
          <w:rFonts w:ascii="Calibri" w:hAnsi="Calibri" w:cs="Calibri"/>
          <w:color w:val="000000" w:themeColor="text1"/>
        </w:rPr>
      </w:pPr>
    </w:p>
    <w:p w14:paraId="2A30860B" w14:textId="77777777" w:rsidR="00182A42" w:rsidRDefault="00182A42" w:rsidP="00182A42">
      <w:pPr>
        <w:rPr>
          <w:rFonts w:ascii="Calibri" w:hAnsi="Calibri" w:cs="Calibri"/>
          <w:b/>
          <w:bCs/>
          <w:color w:val="000000" w:themeColor="text1"/>
        </w:rPr>
      </w:pPr>
      <w:r>
        <w:rPr>
          <w:rFonts w:ascii="Calibri" w:hAnsi="Calibri" w:cs="Calibri"/>
          <w:b/>
          <w:bCs/>
          <w:color w:val="000000" w:themeColor="text1"/>
        </w:rPr>
        <w:br w:type="page"/>
      </w:r>
    </w:p>
    <w:p w14:paraId="22932E70" w14:textId="77777777" w:rsidR="00182A42" w:rsidRPr="000F47A6" w:rsidRDefault="00182A42" w:rsidP="00182A42">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03693B62" w14:textId="77777777" w:rsidR="00182A42" w:rsidRPr="000F47A6" w:rsidRDefault="00182A42" w:rsidP="00182A42">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7717D705"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8A0D266"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7CB48F5B"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5ECA360"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2446387" w14:textId="77777777" w:rsidR="00182A42" w:rsidRPr="000F47A6" w:rsidRDefault="00182A42" w:rsidP="00182A4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24AB2117"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54212A2C"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175BCA61"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376FB066"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52CF05A1"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B17E3C0"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0E893D08" w14:textId="77777777" w:rsidR="00182A42" w:rsidRPr="000F47A6" w:rsidRDefault="00182A42" w:rsidP="00182A4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41F70E2F"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3DE7F658"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06E25C93"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35061545"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456AD5CD" w14:textId="77777777" w:rsidR="00182A42" w:rsidRDefault="00182A42" w:rsidP="00182A4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2E98FC3B" w14:textId="77777777" w:rsidR="00182A42" w:rsidRDefault="00182A42" w:rsidP="00182A42">
      <w:pPr>
        <w:spacing w:after="0" w:line="276" w:lineRule="auto"/>
        <w:rPr>
          <w:rFonts w:ascii="Calibri" w:hAnsi="Calibri" w:cs="Calibri"/>
          <w:color w:val="000000" w:themeColor="text1"/>
        </w:rPr>
      </w:pPr>
    </w:p>
    <w:p w14:paraId="3E112658" w14:textId="77777777" w:rsidR="00182A42" w:rsidRDefault="00182A42" w:rsidP="00182A42">
      <w:pPr>
        <w:spacing w:after="0" w:line="276" w:lineRule="auto"/>
        <w:rPr>
          <w:rFonts w:ascii="Calibri" w:hAnsi="Calibri" w:cs="Calibri"/>
          <w:color w:val="000000" w:themeColor="text1"/>
        </w:rPr>
      </w:pPr>
    </w:p>
    <w:p w14:paraId="32F8DFAD" w14:textId="77777777" w:rsidR="00182A42" w:rsidRPr="00762E12" w:rsidRDefault="00182A42" w:rsidP="00182A42">
      <w:pPr>
        <w:spacing w:after="0" w:line="276" w:lineRule="auto"/>
        <w:rPr>
          <w:rFonts w:ascii="Calibri" w:hAnsi="Calibri" w:cs="Calibri"/>
          <w:color w:val="000000" w:themeColor="text1"/>
        </w:rPr>
      </w:pPr>
    </w:p>
    <w:p w14:paraId="10A9C44C" w14:textId="77777777" w:rsidR="00182A42" w:rsidRDefault="00182A42" w:rsidP="00182A42">
      <w:pPr>
        <w:rPr>
          <w:rFonts w:ascii="Calibri" w:hAnsi="Calibri" w:cs="Calibri"/>
          <w:color w:val="000000" w:themeColor="text1"/>
        </w:rPr>
      </w:pPr>
      <w:r>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5C27055" w14:textId="77777777" w:rsidR="00F37A17" w:rsidRDefault="00F37A17">
      <w:pPr>
        <w:rPr>
          <w:rFonts w:ascii="Calibri" w:hAnsi="Calibri" w:cs="Calibri"/>
          <w:color w:val="000000" w:themeColor="text1"/>
        </w:rPr>
      </w:pPr>
      <w:r>
        <w:rPr>
          <w:rFonts w:ascii="Calibri" w:hAnsi="Calibri" w:cs="Calibri"/>
          <w:color w:val="000000" w:themeColor="text1"/>
        </w:rPr>
        <w:br w:type="page"/>
      </w:r>
    </w:p>
    <w:p w14:paraId="4945DBAA" w14:textId="100A6CC5" w:rsidR="00182A42" w:rsidRPr="00BF2314" w:rsidRDefault="00182A42" w:rsidP="00182A4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Jazz Club</w:t>
      </w:r>
      <w:r w:rsidRPr="00D66961">
        <w:rPr>
          <w:rFonts w:ascii="Calibri" w:hAnsi="Calibri" w:cs="Calibri"/>
          <w:b/>
          <w:bCs/>
          <w:color w:val="000000" w:themeColor="text1"/>
          <w:sz w:val="32"/>
          <w:szCs w:val="32"/>
        </w:rPr>
        <w:t xml:space="preserve"> Model</w:t>
      </w:r>
    </w:p>
    <w:p w14:paraId="1808F615" w14:textId="77777777" w:rsidR="00182A42" w:rsidRPr="003E242E" w:rsidRDefault="00182A42" w:rsidP="00182A42">
      <w:pPr>
        <w:spacing w:after="0" w:line="276" w:lineRule="auto"/>
        <w:rPr>
          <w:rFonts w:ascii="Calibri" w:hAnsi="Calibri"/>
          <w:b/>
          <w:bCs/>
        </w:rPr>
      </w:pPr>
      <w:r w:rsidRPr="003E242E">
        <w:rPr>
          <w:rFonts w:ascii="Calibri" w:hAnsi="Calibri"/>
          <w:b/>
          <w:bCs/>
        </w:rPr>
        <w:t>Crime Scene Briefing</w:t>
      </w:r>
    </w:p>
    <w:p w14:paraId="2AD537A1" w14:textId="77777777" w:rsidR="00182A42" w:rsidRPr="002B6692" w:rsidRDefault="00182A42" w:rsidP="00182A42">
      <w:pPr>
        <w:spacing w:after="120" w:line="276" w:lineRule="auto"/>
        <w:rPr>
          <w:rFonts w:ascii="Calibri" w:hAnsi="Calibri"/>
        </w:rPr>
      </w:pPr>
      <w:r w:rsidRPr="002B6692">
        <w:rPr>
          <w:rFonts w:ascii="Calibri" w:hAnsi="Calibri"/>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50C3F793" w14:textId="77777777" w:rsidR="00182A42" w:rsidRPr="002B6692" w:rsidRDefault="00182A42" w:rsidP="00182A42">
      <w:pPr>
        <w:spacing w:after="120" w:line="276" w:lineRule="auto"/>
        <w:rPr>
          <w:rFonts w:ascii="Calibri" w:hAnsi="Calibri"/>
        </w:rPr>
      </w:pPr>
      <w:r w:rsidRPr="002B6692">
        <w:rPr>
          <w:rFonts w:ascii="Calibri" w:hAnsi="Calibri"/>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08FDA550" w14:textId="77777777" w:rsidR="00182A42" w:rsidRPr="002B6692" w:rsidRDefault="00182A42" w:rsidP="00182A42">
      <w:pPr>
        <w:spacing w:after="120" w:line="276" w:lineRule="auto"/>
        <w:rPr>
          <w:rFonts w:ascii="Calibri" w:hAnsi="Calibri"/>
        </w:rPr>
      </w:pPr>
      <w:r w:rsidRPr="002B6692">
        <w:rPr>
          <w:rFonts w:ascii="Calibri" w:hAnsi="Calibri"/>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05BB988D" w14:textId="77777777" w:rsidR="00182A42" w:rsidRPr="002B6692" w:rsidRDefault="00182A42" w:rsidP="00182A42">
      <w:pPr>
        <w:spacing w:after="120" w:line="276" w:lineRule="auto"/>
        <w:rPr>
          <w:rFonts w:ascii="Calibri" w:hAnsi="Calibri"/>
        </w:rPr>
      </w:pPr>
      <w:r w:rsidRPr="002B6692">
        <w:rPr>
          <w:rFonts w:ascii="Calibri" w:hAnsi="Calibri"/>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08D80C54" w14:textId="77777777" w:rsidR="00182A42" w:rsidRPr="003E242E" w:rsidRDefault="00182A42" w:rsidP="00182A42">
      <w:pPr>
        <w:spacing w:after="120" w:line="276" w:lineRule="auto"/>
        <w:rPr>
          <w:rFonts w:ascii="Calibri" w:hAnsi="Calibri"/>
        </w:rPr>
      </w:pPr>
      <w:r w:rsidRPr="002B6692">
        <w:rPr>
          <w:rFonts w:ascii="Calibri" w:hAnsi="Calibri"/>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635DA158" w14:textId="77777777" w:rsidR="00182A42" w:rsidRDefault="00182A42" w:rsidP="00182A42">
      <w:pPr>
        <w:spacing w:after="0" w:line="276" w:lineRule="auto"/>
        <w:rPr>
          <w:rFonts w:ascii="Calibri" w:hAnsi="Calibri"/>
        </w:rPr>
      </w:pPr>
    </w:p>
    <w:p w14:paraId="1A039AF7" w14:textId="77777777" w:rsidR="00182A42" w:rsidRDefault="00182A42" w:rsidP="00182A42">
      <w:pPr>
        <w:spacing w:after="0" w:line="276" w:lineRule="auto"/>
        <w:rPr>
          <w:rFonts w:ascii="Calibri" w:hAnsi="Calibri"/>
        </w:rPr>
      </w:pPr>
    </w:p>
    <w:p w14:paraId="175CC216" w14:textId="77777777" w:rsidR="00182A42" w:rsidRDefault="00182A42" w:rsidP="00182A42">
      <w:pPr>
        <w:spacing w:after="0" w:line="276" w:lineRule="auto"/>
        <w:rPr>
          <w:rFonts w:ascii="Calibri" w:hAnsi="Calibri"/>
        </w:rPr>
      </w:pPr>
    </w:p>
    <w:p w14:paraId="5C8E7CFD" w14:textId="77777777" w:rsidR="00182A42" w:rsidRDefault="00182A42" w:rsidP="00182A42">
      <w:pPr>
        <w:rPr>
          <w:rFonts w:ascii="Calibri" w:hAnsi="Calibri" w:cs="Calibri"/>
          <w:b/>
          <w:bCs/>
          <w:color w:val="000000" w:themeColor="text1"/>
        </w:rPr>
      </w:pPr>
      <w:r>
        <w:rPr>
          <w:rFonts w:ascii="Calibri" w:hAnsi="Calibri" w:cs="Calibri"/>
          <w:b/>
          <w:bCs/>
          <w:color w:val="000000" w:themeColor="text1"/>
        </w:rPr>
        <w:br w:type="page"/>
      </w:r>
    </w:p>
    <w:p w14:paraId="615DDC30" w14:textId="77777777" w:rsidR="00182A42" w:rsidRPr="000F47A6" w:rsidRDefault="00182A42" w:rsidP="00182A42">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68D4F4F4" w14:textId="77777777" w:rsidR="00182A42" w:rsidRPr="000F47A6" w:rsidRDefault="00182A42" w:rsidP="00182A42">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4CC6147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60C4C02"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00CCD1B5"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4C95AC3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4FCEBA3" w14:textId="77777777" w:rsidR="00182A42" w:rsidRPr="000F47A6" w:rsidRDefault="00182A42" w:rsidP="00182A42">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15E8A4DC"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19093AD4"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1222A59E"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563866A1"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4CC60C3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4CFC976"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2709D25" w14:textId="77777777" w:rsidR="00182A42" w:rsidRPr="000F47A6" w:rsidRDefault="00182A42" w:rsidP="00182A42">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5494FCA"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886A676"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0ACF1E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55C9207B"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1FEFE84D" w14:textId="77777777" w:rsidR="00182A42" w:rsidRDefault="00182A42" w:rsidP="00182A42">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1AF8EBD" w14:textId="77777777" w:rsidR="00182A42" w:rsidRDefault="00182A42" w:rsidP="00182A42">
      <w:pPr>
        <w:spacing w:before="120" w:after="0" w:line="276" w:lineRule="auto"/>
        <w:rPr>
          <w:rFonts w:ascii="Calibri" w:hAnsi="Calibri" w:cs="Calibri"/>
          <w:color w:val="000000" w:themeColor="text1"/>
        </w:rPr>
      </w:pPr>
    </w:p>
    <w:p w14:paraId="5703CE69" w14:textId="77777777" w:rsidR="00182A42" w:rsidRPr="000F47A6" w:rsidRDefault="00182A42" w:rsidP="00182A42">
      <w:pPr>
        <w:spacing w:before="120" w:after="0" w:line="276" w:lineRule="auto"/>
        <w:rPr>
          <w:rFonts w:ascii="Calibri" w:hAnsi="Calibri" w:cs="Calibri"/>
          <w:color w:val="000000" w:themeColor="text1"/>
        </w:rPr>
      </w:pPr>
    </w:p>
    <w:p w14:paraId="4812859C" w14:textId="77777777" w:rsidR="00182A42" w:rsidRPr="00182A42" w:rsidRDefault="00182A42" w:rsidP="00182A42">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37A17">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E00D7D"/>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 w:numId="8" w16cid:durableId="9325892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141DC"/>
    <w:rsid w:val="0002324D"/>
    <w:rsid w:val="000557CB"/>
    <w:rsid w:val="000B0A5D"/>
    <w:rsid w:val="000D4084"/>
    <w:rsid w:val="000F47A6"/>
    <w:rsid w:val="00135F7A"/>
    <w:rsid w:val="00182A42"/>
    <w:rsid w:val="00182CA4"/>
    <w:rsid w:val="001D17F4"/>
    <w:rsid w:val="0021106D"/>
    <w:rsid w:val="00250FAB"/>
    <w:rsid w:val="002B6692"/>
    <w:rsid w:val="003062F1"/>
    <w:rsid w:val="00317B33"/>
    <w:rsid w:val="00391F50"/>
    <w:rsid w:val="00397A96"/>
    <w:rsid w:val="003E242E"/>
    <w:rsid w:val="00425A79"/>
    <w:rsid w:val="00465736"/>
    <w:rsid w:val="0047671F"/>
    <w:rsid w:val="004939C4"/>
    <w:rsid w:val="004D1472"/>
    <w:rsid w:val="004E4F70"/>
    <w:rsid w:val="005373AB"/>
    <w:rsid w:val="00542AEB"/>
    <w:rsid w:val="00585FBF"/>
    <w:rsid w:val="0058724D"/>
    <w:rsid w:val="005B5039"/>
    <w:rsid w:val="006071CB"/>
    <w:rsid w:val="00614297"/>
    <w:rsid w:val="00636A61"/>
    <w:rsid w:val="006535AB"/>
    <w:rsid w:val="006E60B8"/>
    <w:rsid w:val="006E6D4D"/>
    <w:rsid w:val="007225C0"/>
    <w:rsid w:val="00732B34"/>
    <w:rsid w:val="00737239"/>
    <w:rsid w:val="00762E12"/>
    <w:rsid w:val="007703DF"/>
    <w:rsid w:val="007D598D"/>
    <w:rsid w:val="0093255C"/>
    <w:rsid w:val="009A35D1"/>
    <w:rsid w:val="009B7E75"/>
    <w:rsid w:val="00B267B0"/>
    <w:rsid w:val="00B70FAE"/>
    <w:rsid w:val="00BB3367"/>
    <w:rsid w:val="00BF13F1"/>
    <w:rsid w:val="00BF2314"/>
    <w:rsid w:val="00C04BEE"/>
    <w:rsid w:val="00C91DBD"/>
    <w:rsid w:val="00C96C9A"/>
    <w:rsid w:val="00D53C78"/>
    <w:rsid w:val="00D66961"/>
    <w:rsid w:val="00D72116"/>
    <w:rsid w:val="00D931F8"/>
    <w:rsid w:val="00D94933"/>
    <w:rsid w:val="00D97A9C"/>
    <w:rsid w:val="00DA5D10"/>
    <w:rsid w:val="00E26021"/>
    <w:rsid w:val="00E91F1E"/>
    <w:rsid w:val="00EA3565"/>
    <w:rsid w:val="00EB1654"/>
    <w:rsid w:val="00ED4808"/>
    <w:rsid w:val="00EE07BC"/>
    <w:rsid w:val="00F31574"/>
    <w:rsid w:val="00F37A17"/>
    <w:rsid w:val="00F41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2238</Words>
  <Characters>12760</Characters>
  <Application>Microsoft Office Word</Application>
  <DocSecurity>0</DocSecurity>
  <Lines>106</Lines>
  <Paragraphs>29</Paragraphs>
  <ScaleCrop>false</ScaleCrop>
  <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4</cp:revision>
  <dcterms:created xsi:type="dcterms:W3CDTF">2025-02-22T17:59:00Z</dcterms:created>
  <dcterms:modified xsi:type="dcterms:W3CDTF">2025-02-23T11:11:00Z</dcterms:modified>
</cp:coreProperties>
</file>